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stTable3-Accent12"/>
        <w:tblpPr w:leftFromText="180" w:rightFromText="180" w:vertAnchor="text" w:horzAnchor="margin" w:tblpXSpec="center" w:tblpY="362"/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180"/>
        <w:gridCol w:w="990"/>
        <w:gridCol w:w="182"/>
        <w:gridCol w:w="358"/>
        <w:gridCol w:w="630"/>
        <w:gridCol w:w="2970"/>
        <w:gridCol w:w="450"/>
        <w:gridCol w:w="540"/>
        <w:gridCol w:w="270"/>
        <w:gridCol w:w="900"/>
      </w:tblGrid>
      <w:tr w:rsidR="009211BF" w:rsidRPr="00783B45" w14:paraId="54128EBE" w14:textId="77777777" w:rsidTr="005258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525" w:type="dxa"/>
            <w:gridSpan w:val="11"/>
            <w:shd w:val="clear" w:color="auto" w:fill="008C84"/>
            <w:vAlign w:val="center"/>
          </w:tcPr>
          <w:p w14:paraId="1D0E990F" w14:textId="0A6CEB15" w:rsidR="009211BF" w:rsidRPr="005258BB" w:rsidRDefault="009211BF" w:rsidP="005258BB">
            <w:pPr>
              <w:spacing w:after="160" w:line="259" w:lineRule="auto"/>
              <w:ind w:left="0"/>
              <w:rPr>
                <w:rFonts w:ascii="Century Gothic" w:eastAsia="Calibri" w:hAnsi="Century Gothic" w:cs="Times New Roman"/>
                <w:bCs w:val="0"/>
                <w:sz w:val="24"/>
                <w:szCs w:val="24"/>
                <w:bdr w:val="none" w:sz="0" w:space="0" w:color="auto"/>
              </w:rPr>
            </w:pPr>
            <w:r w:rsidRPr="009211BF">
              <w:rPr>
                <w:rFonts w:ascii="Century Gothic" w:eastAsia="Calibri" w:hAnsi="Century Gothic" w:cs="Times New Roman"/>
                <w:bCs w:val="0"/>
                <w:sz w:val="24"/>
                <w:szCs w:val="24"/>
                <w:bdr w:val="none" w:sz="0" w:space="0" w:color="auto"/>
              </w:rPr>
              <w:t xml:space="preserve">Form 1-2: Supervisor Summary Form for Community Informant Interviews </w:t>
            </w:r>
          </w:p>
        </w:tc>
      </w:tr>
      <w:tr w:rsidR="009211BF" w:rsidRPr="00783B45" w14:paraId="4495E302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  <w:shd w:val="clear" w:color="auto" w:fill="F9D9C7"/>
            <w:vAlign w:val="center"/>
          </w:tcPr>
          <w:p w14:paraId="66FAF500" w14:textId="77777777" w:rsidR="009211BF" w:rsidRPr="00783B45" w:rsidRDefault="009211BF" w:rsidP="005258BB">
            <w:pPr>
              <w:spacing w:after="0" w:line="24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sz w:val="19"/>
                <w:szCs w:val="19"/>
                <w:bdr w:val="none" w:sz="0" w:space="0" w:color="auto"/>
              </w:rPr>
              <w:t>INSTRUCTIONS: THE FIELDWORK SUPERVISOR AND/OR FIELDWORK COORDINATOR COMPLETES THIS FORM FOR EACH SELECTED AREA</w:t>
            </w:r>
          </w:p>
        </w:tc>
      </w:tr>
      <w:tr w:rsidR="009211BF" w:rsidRPr="00783B45" w14:paraId="1AC59FE7" w14:textId="77777777" w:rsidTr="005258B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45328DAE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Supervisor name:</w:t>
            </w:r>
          </w:p>
        </w:tc>
        <w:tc>
          <w:tcPr>
            <w:tcW w:w="7470" w:type="dxa"/>
            <w:gridSpan w:val="10"/>
            <w:shd w:val="clear" w:color="auto" w:fill="F2F2F2" w:themeFill="background1" w:themeFillShade="F2"/>
          </w:tcPr>
          <w:p w14:paraId="3F7230C4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0DCCE815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942C73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Location of interviews: </w:t>
            </w:r>
          </w:p>
        </w:tc>
        <w:tc>
          <w:tcPr>
            <w:tcW w:w="7470" w:type="dxa"/>
            <w:gridSpan w:val="10"/>
            <w:shd w:val="clear" w:color="auto" w:fill="F2F2F2" w:themeFill="background1" w:themeFillShade="F2"/>
          </w:tcPr>
          <w:p w14:paraId="1179EEDA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514CE77A" w14:textId="77777777" w:rsidTr="005258B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8F01AAA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District:                                            </w:t>
            </w:r>
          </w:p>
        </w:tc>
        <w:tc>
          <w:tcPr>
            <w:tcW w:w="7470" w:type="dxa"/>
            <w:gridSpan w:val="10"/>
            <w:shd w:val="clear" w:color="auto" w:fill="F2F2F2" w:themeFill="background1" w:themeFillShade="F2"/>
          </w:tcPr>
          <w:p w14:paraId="7E3BA599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73405EEF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E5907C5" w14:textId="0E4BE822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Calibri" w:eastAsia="Calibri" w:hAnsi="Calibri" w:cs="Times New Roman"/>
                <w:b w:val="0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Selected </w:t>
            </w:r>
            <w:r w:rsidR="00D32E32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priority prevention </w:t>
            </w: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area</w:t>
            </w:r>
            <w:r w:rsidR="00D32E32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 (</w:t>
            </w: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PPA</w:t>
            </w:r>
            <w:r w:rsidR="00D32E32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)</w:t>
            </w: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:</w:t>
            </w:r>
          </w:p>
        </w:tc>
        <w:tc>
          <w:tcPr>
            <w:tcW w:w="7470" w:type="dxa"/>
            <w:gridSpan w:val="10"/>
            <w:shd w:val="clear" w:color="auto" w:fill="F2F2F2" w:themeFill="background1" w:themeFillShade="F2"/>
          </w:tcPr>
          <w:p w14:paraId="088BB8E2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474701C4" w14:textId="77777777" w:rsidTr="005258BB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15" w:type="dxa"/>
            <w:gridSpan w:val="8"/>
            <w:vAlign w:val="center"/>
          </w:tcPr>
          <w:p w14:paraId="09926EB4" w14:textId="701C83E4" w:rsidR="009211BF" w:rsidRPr="00783B45" w:rsidRDefault="009211BF" w:rsidP="005258BB">
            <w:pPr>
              <w:spacing w:after="0" w:line="240" w:lineRule="auto"/>
              <w:ind w:left="0" w:right="162"/>
              <w:rPr>
                <w:rFonts w:asciiTheme="minorHAnsi" w:hAnsiTheme="minorHAnsi" w:cstheme="minorHAnsi"/>
                <w:bCs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b w:val="0"/>
                <w:sz w:val="18"/>
                <w:szCs w:val="18"/>
                <w:bdr w:val="none" w:sz="0" w:space="0" w:color="auto"/>
              </w:rPr>
              <w:t>Outputs: Enter Yes or No for each output to indicate if it was completed</w:t>
            </w:r>
            <w:r w:rsidR="00D32E32">
              <w:rPr>
                <w:rFonts w:asciiTheme="minorHAnsi" w:hAnsiTheme="minorHAnsi" w:cstheme="minorHAnsi"/>
                <w:b w:val="0"/>
                <w:sz w:val="18"/>
                <w:szCs w:val="18"/>
                <w:bdr w:val="none" w:sz="0" w:space="0" w:color="auto"/>
              </w:rPr>
              <w:t>.</w:t>
            </w:r>
            <w:r w:rsidRPr="00783B45">
              <w:rPr>
                <w:rFonts w:asciiTheme="minorHAnsi" w:hAnsiTheme="minorHAnsi" w:cstheme="minorHAnsi"/>
                <w:b w:val="0"/>
                <w:sz w:val="18"/>
                <w:szCs w:val="18"/>
                <w:bdr w:val="none" w:sz="0" w:space="0" w:color="auto"/>
              </w:rPr>
              <w:t xml:space="preserve"> </w:t>
            </w:r>
          </w:p>
        </w:tc>
        <w:tc>
          <w:tcPr>
            <w:tcW w:w="810" w:type="dxa"/>
            <w:gridSpan w:val="2"/>
          </w:tcPr>
          <w:p w14:paraId="51AD9621" w14:textId="77777777" w:rsidR="009211BF" w:rsidRPr="005258BB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  <w:r w:rsidRPr="005258BB"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  <w:t>YES</w:t>
            </w:r>
          </w:p>
        </w:tc>
        <w:tc>
          <w:tcPr>
            <w:tcW w:w="900" w:type="dxa"/>
          </w:tcPr>
          <w:p w14:paraId="0B65464F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  <w:t>NO</w:t>
            </w:r>
          </w:p>
        </w:tc>
      </w:tr>
      <w:tr w:rsidR="009211BF" w:rsidRPr="00783B45" w14:paraId="5AF54C25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4"/>
          </w:tcPr>
          <w:p w14:paraId="0A1B9778" w14:textId="77777777" w:rsidR="009211BF" w:rsidRPr="00783B45" w:rsidRDefault="009211BF" w:rsidP="00420420">
            <w:pPr>
              <w:spacing w:after="0" w:line="240" w:lineRule="auto"/>
              <w:ind w:left="0" w:right="162"/>
              <w:rPr>
                <w:rFonts w:asciiTheme="minorHAnsi" w:hAnsiTheme="minorHAnsi" w:cstheme="minorHAnsi"/>
                <w:bCs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Forms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c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ompleted:   </w:t>
            </w:r>
          </w:p>
        </w:tc>
        <w:tc>
          <w:tcPr>
            <w:tcW w:w="4408" w:type="dxa"/>
            <w:gridSpan w:val="4"/>
          </w:tcPr>
          <w:p w14:paraId="5F8E9336" w14:textId="77777777" w:rsidR="009211BF" w:rsidRPr="00783B45" w:rsidRDefault="009211BF" w:rsidP="009211BF">
            <w:pPr>
              <w:numPr>
                <w:ilvl w:val="0"/>
                <w:numId w:val="1"/>
              </w:numPr>
              <w:spacing w:line="2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Completed Form As, sorted by ID</w:t>
            </w:r>
          </w:p>
          <w:p w14:paraId="7BB2566E" w14:textId="77777777" w:rsidR="009211BF" w:rsidRPr="00783B45" w:rsidRDefault="009211BF" w:rsidP="009211BF">
            <w:pPr>
              <w:numPr>
                <w:ilvl w:val="0"/>
                <w:numId w:val="1"/>
              </w:numPr>
              <w:spacing w:line="2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pacing w:val="-13"/>
                <w:sz w:val="18"/>
                <w:szCs w:val="18"/>
              </w:rPr>
              <w:t xml:space="preserve"> 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Completed tally sheets </w:t>
            </w:r>
            <w:r w:rsidRPr="00783B45" w:rsidDel="00775951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for 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all interviewers </w:t>
            </w:r>
          </w:p>
          <w:p w14:paraId="03AAB5AC" w14:textId="77777777" w:rsidR="009211BF" w:rsidRPr="00783B45" w:rsidRDefault="009211BF" w:rsidP="009211BF">
            <w:pPr>
              <w:numPr>
                <w:ilvl w:val="0"/>
                <w:numId w:val="1"/>
              </w:numPr>
              <w:spacing w:line="220" w:lineRule="exact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Completed Supervisor Summary Form 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470836C4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2129C849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6F22742B" w14:textId="77777777" w:rsidTr="005258B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4"/>
          </w:tcPr>
          <w:p w14:paraId="0F77070E" w14:textId="77777777" w:rsidR="009211BF" w:rsidRPr="00783B45" w:rsidRDefault="009211BF" w:rsidP="00420420">
            <w:pPr>
              <w:spacing w:after="0" w:line="240" w:lineRule="auto"/>
              <w:ind w:left="0" w:right="162"/>
              <w:rPr>
                <w:rFonts w:asciiTheme="minorHAnsi" w:hAnsiTheme="minorHAnsi" w:cstheme="minorHAnsi"/>
                <w:bCs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Data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e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ntered </w:t>
            </w:r>
          </w:p>
        </w:tc>
        <w:tc>
          <w:tcPr>
            <w:tcW w:w="4408" w:type="dxa"/>
            <w:gridSpan w:val="4"/>
          </w:tcPr>
          <w:p w14:paraId="64564EDE" w14:textId="1CBF2B89" w:rsidR="009211BF" w:rsidRPr="00783B45" w:rsidRDefault="009211BF" w:rsidP="009211BF">
            <w:pPr>
              <w:numPr>
                <w:ilvl w:val="0"/>
                <w:numId w:val="1"/>
              </w:numPr>
              <w:spacing w:line="2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All unique venues and their characteristics entered in </w:t>
            </w:r>
            <w:r w:rsidR="00D32E32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the </w:t>
            </w:r>
            <w:r w:rsidR="00D32E32"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Master</w:t>
            </w:r>
            <w:r w:rsidR="00D32E32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Venue </w:t>
            </w:r>
            <w:r w:rsidR="00D32E32"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List </w:t>
            </w:r>
          </w:p>
          <w:p w14:paraId="5E1C8FFC" w14:textId="671A5384" w:rsidR="009211BF" w:rsidRPr="00783B45" w:rsidRDefault="009211BF" w:rsidP="009211BF">
            <w:pPr>
              <w:numPr>
                <w:ilvl w:val="0"/>
                <w:numId w:val="1"/>
              </w:numPr>
              <w:spacing w:line="220" w:lineRule="exac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Master</w:t>
            </w:r>
            <w:r w:rsidR="00D32E32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Venue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</w:t>
            </w:r>
            <w:r w:rsidR="00D32E32"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Lis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>t ready for sampling in Step 3</w:t>
            </w:r>
          </w:p>
          <w:p w14:paraId="08CCA1A0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2D6119E5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12B2476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336CF65B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4"/>
          </w:tcPr>
          <w:p w14:paraId="17CF8365" w14:textId="77777777" w:rsidR="009211BF" w:rsidRPr="00783B45" w:rsidRDefault="009211BF" w:rsidP="00420420">
            <w:pPr>
              <w:spacing w:after="0" w:line="240" w:lineRule="auto"/>
              <w:ind w:left="0" w:right="162"/>
              <w:rPr>
                <w:rFonts w:asciiTheme="minorHAnsi" w:hAnsiTheme="minorHAnsi" w:cstheme="minorHAnsi"/>
                <w:bCs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Quality checks</w:t>
            </w:r>
          </w:p>
        </w:tc>
        <w:tc>
          <w:tcPr>
            <w:tcW w:w="4408" w:type="dxa"/>
            <w:gridSpan w:val="4"/>
          </w:tcPr>
          <w:p w14:paraId="0EF07CC1" w14:textId="704E0C0F" w:rsidR="009211BF" w:rsidRPr="00783B45" w:rsidRDefault="009211BF" w:rsidP="009211BF">
            <w:pPr>
              <w:widowControl w:val="0"/>
              <w:numPr>
                <w:ilvl w:val="0"/>
                <w:numId w:val="1"/>
              </w:num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Master </w:t>
            </w:r>
            <w:r w:rsidR="00D32E32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Venue</w:t>
            </w:r>
            <w:r w:rsidR="00D32E32"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 List</w:t>
            </w:r>
            <w:r w:rsidR="00D32E32"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 </w:t>
            </w: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reviewed by supervisors </w:t>
            </w:r>
          </w:p>
          <w:p w14:paraId="3AEEC165" w14:textId="77777777" w:rsidR="009211BF" w:rsidRPr="00783B45" w:rsidRDefault="009211BF" w:rsidP="009211BF">
            <w:pPr>
              <w:widowControl w:val="0"/>
              <w:numPr>
                <w:ilvl w:val="0"/>
                <w:numId w:val="1"/>
              </w:numPr>
              <w:spacing w:line="2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Quality Checklist Form A completed </w:t>
            </w:r>
          </w:p>
          <w:p w14:paraId="747E0BE4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229B1F9E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3418B88E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6FD87C9D" w14:textId="77777777" w:rsidTr="005258BB">
        <w:trPr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7" w:type="dxa"/>
            <w:gridSpan w:val="4"/>
          </w:tcPr>
          <w:p w14:paraId="7633C192" w14:textId="77777777" w:rsidR="009211BF" w:rsidRPr="00783B45" w:rsidRDefault="009211BF" w:rsidP="00420420">
            <w:pPr>
              <w:spacing w:after="0" w:line="240" w:lineRule="auto"/>
              <w:ind w:left="0" w:right="162"/>
              <w:rPr>
                <w:rFonts w:asciiTheme="minorHAnsi" w:hAnsiTheme="minorHAnsi" w:cstheme="minorHAnsi"/>
                <w:bCs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Types of venues included in the Master </w:t>
            </w:r>
            <w:r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Venue </w:t>
            </w: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</w:rPr>
              <w:t xml:space="preserve">List </w:t>
            </w:r>
          </w:p>
        </w:tc>
        <w:tc>
          <w:tcPr>
            <w:tcW w:w="4408" w:type="dxa"/>
            <w:gridSpan w:val="4"/>
          </w:tcPr>
          <w:p w14:paraId="3A95E6F0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Venues where people meet new sexual partners </w:t>
            </w:r>
          </w:p>
          <w:p w14:paraId="23C96A6B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Events </w:t>
            </w:r>
          </w:p>
          <w:p w14:paraId="01044D90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Sex worker sites </w:t>
            </w:r>
          </w:p>
          <w:p w14:paraId="1D2033C1" w14:textId="79DA2E51" w:rsidR="009211BF" w:rsidRPr="00783B45" w:rsidRDefault="00D32E32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>Men who have sex with men</w:t>
            </w:r>
            <w:r w:rsidR="009211BF"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 sites </w:t>
            </w:r>
          </w:p>
          <w:p w14:paraId="776E2D8E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People who inject drug sites </w:t>
            </w:r>
          </w:p>
          <w:p w14:paraId="58D6A000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>Websites</w:t>
            </w:r>
          </w:p>
          <w:p w14:paraId="3CC50887" w14:textId="77777777" w:rsidR="009211BF" w:rsidRPr="00783B45" w:rsidRDefault="009211BF" w:rsidP="009211BF">
            <w:pPr>
              <w:widowControl w:val="0"/>
              <w:numPr>
                <w:ilvl w:val="0"/>
                <w:numId w:val="2"/>
              </w:numPr>
              <w:spacing w:line="22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Theme="minorHAnsi" w:hAnsiTheme="minorHAnsi" w:cstheme="minorHAnsi"/>
                <w:color w:val="222A35" w:themeColor="text2" w:themeShade="80"/>
                <w:sz w:val="18"/>
                <w:szCs w:val="18"/>
                <w:bdr w:val="none" w:sz="0" w:space="0" w:color="auto"/>
              </w:rPr>
              <w:t xml:space="preserve">Social media sites </w:t>
            </w:r>
          </w:p>
        </w:tc>
        <w:tc>
          <w:tcPr>
            <w:tcW w:w="810" w:type="dxa"/>
            <w:gridSpan w:val="2"/>
            <w:shd w:val="clear" w:color="auto" w:fill="F2F2F2" w:themeFill="background1" w:themeFillShade="F2"/>
          </w:tcPr>
          <w:p w14:paraId="6DE4E56D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14:paraId="01428442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07AB38CE" w14:textId="77777777" w:rsidTr="0042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65" w:type="dxa"/>
            <w:gridSpan w:val="5"/>
          </w:tcPr>
          <w:p w14:paraId="5F318C6B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TOTAL NUMBER OF COMMUNITY INFORMANTS INTERVIEWED BY ALL INTERVIEWERS IN THE AREA</w:t>
            </w:r>
          </w:p>
        </w:tc>
        <w:tc>
          <w:tcPr>
            <w:tcW w:w="5760" w:type="dxa"/>
            <w:gridSpan w:val="6"/>
          </w:tcPr>
          <w:p w14:paraId="0AE4D425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TARGET: ______________             REACHED: _____________</w:t>
            </w:r>
          </w:p>
        </w:tc>
      </w:tr>
      <w:tr w:rsidR="009211BF" w:rsidRPr="00783B45" w14:paraId="57DEFF10" w14:textId="77777777" w:rsidTr="00420420">
        <w:trPr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4EAEF480" w14:textId="77777777" w:rsidR="009211BF" w:rsidRPr="00783B45" w:rsidRDefault="009211BF" w:rsidP="00420420">
            <w:pPr>
              <w:spacing w:before="100" w:after="100" w:line="240" w:lineRule="auto"/>
              <w:ind w:left="0" w:right="34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Community informant types</w:t>
            </w:r>
          </w:p>
        </w:tc>
        <w:tc>
          <w:tcPr>
            <w:tcW w:w="990" w:type="dxa"/>
          </w:tcPr>
          <w:p w14:paraId="28E6BF26" w14:textId="77777777" w:rsidR="009211BF" w:rsidRPr="00783B45" w:rsidRDefault="009211BF" w:rsidP="00420420">
            <w:pPr>
              <w:tabs>
                <w:tab w:val="left" w:pos="1082"/>
              </w:tabs>
              <w:spacing w:before="100" w:after="100" w:line="240" w:lineRule="auto"/>
              <w:ind w:left="0" w:right="-4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TARGET</w:t>
            </w:r>
          </w:p>
        </w:tc>
        <w:tc>
          <w:tcPr>
            <w:tcW w:w="1170" w:type="dxa"/>
            <w:gridSpan w:val="3"/>
          </w:tcPr>
          <w:p w14:paraId="373FD6D1" w14:textId="77777777" w:rsidR="009211BF" w:rsidRPr="00783B45" w:rsidRDefault="009211BF" w:rsidP="00420420">
            <w:pPr>
              <w:spacing w:before="100" w:after="100" w:line="240" w:lineRule="auto"/>
              <w:ind w:left="0" w:right="-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REACHED</w:t>
            </w:r>
          </w:p>
        </w:tc>
        <w:tc>
          <w:tcPr>
            <w:tcW w:w="2970" w:type="dxa"/>
          </w:tcPr>
          <w:p w14:paraId="2720EABE" w14:textId="77777777" w:rsidR="009211BF" w:rsidRPr="00783B45" w:rsidRDefault="009211BF" w:rsidP="00420420">
            <w:pPr>
              <w:spacing w:before="100" w:after="100" w:line="240" w:lineRule="auto"/>
              <w:ind w:left="0" w:right="34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990" w:type="dxa"/>
            <w:gridSpan w:val="2"/>
          </w:tcPr>
          <w:p w14:paraId="34DA3432" w14:textId="77777777" w:rsidR="009211BF" w:rsidRPr="00783B45" w:rsidRDefault="009211BF" w:rsidP="00420420">
            <w:pPr>
              <w:spacing w:before="100" w:after="10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TARGET</w:t>
            </w:r>
          </w:p>
        </w:tc>
        <w:tc>
          <w:tcPr>
            <w:tcW w:w="1170" w:type="dxa"/>
            <w:gridSpan w:val="2"/>
          </w:tcPr>
          <w:p w14:paraId="32112C58" w14:textId="77777777" w:rsidR="009211BF" w:rsidRPr="00783B45" w:rsidRDefault="009211BF" w:rsidP="00420420">
            <w:pPr>
              <w:tabs>
                <w:tab w:val="left" w:pos="1233"/>
              </w:tabs>
              <w:spacing w:before="100" w:after="10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REACHED</w:t>
            </w:r>
          </w:p>
        </w:tc>
      </w:tr>
      <w:tr w:rsidR="009211BF" w:rsidRPr="00783B45" w14:paraId="0D03BD4F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0EBF383" w14:textId="77777777" w:rsidR="009211BF" w:rsidRPr="00783B45" w:rsidRDefault="009211BF" w:rsidP="00420420">
            <w:pPr>
              <w:tabs>
                <w:tab w:val="left" w:pos="2842"/>
                <w:tab w:val="right" w:leader="dot" w:pos="3086"/>
              </w:tabs>
              <w:spacing w:after="0" w:line="240" w:lineRule="auto"/>
              <w:ind w:left="0" w:right="52"/>
              <w:rPr>
                <w:rFonts w:ascii="Arial" w:hAnsi="Arial" w:cs="Arial"/>
                <w:b w:val="0"/>
                <w:sz w:val="18"/>
                <w:szCs w:val="18"/>
                <w:u w:val="single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1 Taxi driver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6E9B53F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1EDADE65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4D929E7C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12 Youth in school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0CD6D411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28923B90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51FA4649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638249CD" w14:textId="77777777" w:rsidR="009211BF" w:rsidRPr="00783B45" w:rsidRDefault="009211BF" w:rsidP="00420420">
            <w:pPr>
              <w:tabs>
                <w:tab w:val="left" w:pos="2842"/>
                <w:tab w:val="right" w:leader="dot" w:pos="3040"/>
              </w:tabs>
              <w:spacing w:after="0" w:line="240" w:lineRule="auto"/>
              <w:ind w:left="0" w:right="52"/>
              <w:rPr>
                <w:rFonts w:ascii="Arial" w:hAnsi="Arial" w:cs="Arial"/>
                <w:b w:val="0"/>
                <w:sz w:val="18"/>
                <w:szCs w:val="18"/>
                <w:u w:val="single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2 Truck driver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8562FF7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3D7ADF30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2DD100B7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13 Youth out of school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461542DF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38B34F69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0A1006E4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096741E1" w14:textId="77777777" w:rsidR="009211BF" w:rsidRPr="00783B45" w:rsidRDefault="009211BF" w:rsidP="00420420">
            <w:pPr>
              <w:tabs>
                <w:tab w:val="left" w:pos="2842"/>
                <w:tab w:val="right" w:leader="dot" w:pos="3040"/>
              </w:tabs>
              <w:spacing w:after="0" w:line="240" w:lineRule="auto"/>
              <w:ind w:left="0" w:right="5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3 Bar owner or worker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95702AB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7A0E4138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0FE8FF27" w14:textId="3F69967F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14 Military/</w:t>
            </w:r>
            <w:r w:rsidR="00D32E32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p</w:t>
            </w: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olice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78912DBE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494C32A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5D747768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3E50A35" w14:textId="77777777" w:rsidR="009211BF" w:rsidRPr="00783B45" w:rsidRDefault="009211BF" w:rsidP="00420420">
            <w:pPr>
              <w:tabs>
                <w:tab w:val="left" w:pos="2842"/>
                <w:tab w:val="right" w:leader="dot" w:pos="3040"/>
              </w:tabs>
              <w:spacing w:after="0" w:line="240" w:lineRule="auto"/>
              <w:ind w:left="0" w:right="5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lastRenderedPageBreak/>
              <w:t>4  Individual socializing at a venue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24C561A2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433F372D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6B34A372" w14:textId="57EEB5B5" w:rsidR="009211BF" w:rsidRPr="00783B45" w:rsidRDefault="009211BF" w:rsidP="00420420">
            <w:pPr>
              <w:tabs>
                <w:tab w:val="left" w:pos="2842"/>
                <w:tab w:val="right" w:leader="dot" w:pos="3040"/>
              </w:tabs>
              <w:spacing w:after="0" w:line="240" w:lineRule="auto"/>
              <w:ind w:left="0" w:righ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15 Community-based organization (CBO)</w:t>
            </w:r>
            <w:r w:rsidR="00D32E32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/</w:t>
            </w: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 xml:space="preserve"> nongovernmental organization (NGO) staff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5D6F2E0B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0D464FEA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20DA6570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5815C1D9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5 Security guard/car guard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5BA7F57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6EB420D1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0F5BE791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 xml:space="preserve">16 Peer educator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53CF600B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55A472F1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01DA37C6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75724403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6 Transgender person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BA82E7C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3E0C2D94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743D5B22" w14:textId="77777777" w:rsidR="009211BF" w:rsidRPr="00783B45" w:rsidRDefault="009211BF" w:rsidP="00420420">
            <w:pPr>
              <w:tabs>
                <w:tab w:val="left" w:pos="2842"/>
                <w:tab w:val="left" w:leader="dot" w:pos="3047"/>
              </w:tabs>
              <w:spacing w:after="0" w:line="240" w:lineRule="auto"/>
              <w:ind w:left="0" w:right="5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 xml:space="preserve">17 Community health worker 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70DE156B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12E8A3A2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1E3582F8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B9A6A11" w14:textId="77777777" w:rsidR="009211BF" w:rsidRPr="00783B45" w:rsidRDefault="009211BF" w:rsidP="00420420">
            <w:pPr>
              <w:tabs>
                <w:tab w:val="left" w:pos="2842"/>
                <w:tab w:val="left" w:leader="dot" w:pos="3047"/>
              </w:tabs>
              <w:spacing w:after="0" w:line="240" w:lineRule="auto"/>
              <w:ind w:left="0" w:right="5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7 Person who injects drugs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DE3DE6D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09D8DAAF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5F4A324E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228" w:right="70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18 Trader/business</w:t>
            </w:r>
            <w:r w:rsidRPr="00783B45">
              <w:rPr>
                <w:rFonts w:ascii="Arial" w:eastAsia="Calibri" w:hAnsi="Arial" w:cs="Arial"/>
                <w:bCs/>
                <w:sz w:val="18"/>
                <w:szCs w:val="18"/>
                <w:bdr w:val="none" w:sz="0" w:space="0" w:color="auto"/>
                <w:lang w:val="pt-PT"/>
              </w:rPr>
              <w:t xml:space="preserve"> person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C78C629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0056D4FC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2F79E6C9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05EE1926" w14:textId="77777777" w:rsidR="009211BF" w:rsidRPr="00783B45" w:rsidRDefault="009211BF" w:rsidP="00420420">
            <w:pPr>
              <w:tabs>
                <w:tab w:val="left" w:pos="2842"/>
                <w:tab w:val="left" w:leader="dot" w:pos="3047"/>
              </w:tabs>
              <w:spacing w:after="0" w:line="240" w:lineRule="auto"/>
              <w:ind w:left="0" w:right="58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 xml:space="preserve">8 Man who has sex with men 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A477962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43086F61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35A5C0B8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19 Hawker/street vendor</w:t>
            </w:r>
            <w:r w:rsidRPr="00783B45">
              <w:rPr>
                <w:rFonts w:ascii="Arial" w:eastAsia="Calibri" w:hAnsi="Arial" w:cs="Arial"/>
                <w:bCs/>
                <w:sz w:val="18"/>
                <w:szCs w:val="18"/>
                <w:bdr w:val="none" w:sz="0" w:space="0" w:color="auto"/>
                <w:lang w:val="pt-PT"/>
              </w:rPr>
              <w:t xml:space="preserve">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2DF1C93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3458030D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4FCB53E9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7297776C" w14:textId="77777777" w:rsidR="009211BF" w:rsidRPr="00783B45" w:rsidRDefault="009211BF" w:rsidP="00420420">
            <w:pPr>
              <w:tabs>
                <w:tab w:val="left" w:pos="2842"/>
                <w:tab w:val="left" w:leader="dot" w:pos="3047"/>
              </w:tabs>
              <w:spacing w:after="0" w:line="240" w:lineRule="auto"/>
              <w:ind w:left="247" w:right="58" w:hanging="247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9 Woman who exchanges sex for money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37CD523C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5AD8A621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446A3421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228" w:right="70" w:hanging="2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20 Unemployed/person loitering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395E9E4B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7DEB87F2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3F07F678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465EFB5E" w14:textId="77777777" w:rsidR="009211BF" w:rsidRPr="00783B45" w:rsidRDefault="009211BF" w:rsidP="00420420">
            <w:pPr>
              <w:tabs>
                <w:tab w:val="right" w:leader="dot" w:pos="3073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10 Hairdresser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4DE2A4D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1A09AE0E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00672003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 xml:space="preserve">21 Other 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0F43CD2A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Times New Roman"/>
                <w:bCs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37226EF8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6CB4F18F" w14:textId="77777777" w:rsidTr="005258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gridSpan w:val="2"/>
          </w:tcPr>
          <w:p w14:paraId="2F87257F" w14:textId="77777777" w:rsidR="009211BF" w:rsidRPr="00783B45" w:rsidRDefault="009211BF" w:rsidP="00420420">
            <w:pPr>
              <w:tabs>
                <w:tab w:val="left" w:leader="dot" w:pos="2812"/>
                <w:tab w:val="right" w:pos="3073"/>
                <w:tab w:val="left" w:leader="dot" w:pos="7042"/>
              </w:tabs>
              <w:spacing w:after="0" w:line="240" w:lineRule="auto"/>
              <w:ind w:left="0" w:right="70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  <w:t>11 Community leader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EB6530C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1170" w:type="dxa"/>
            <w:gridSpan w:val="3"/>
            <w:shd w:val="clear" w:color="auto" w:fill="F2F2F2" w:themeFill="background1" w:themeFillShade="F2"/>
          </w:tcPr>
          <w:p w14:paraId="639CF25C" w14:textId="77777777" w:rsidR="009211BF" w:rsidRPr="00783B45" w:rsidRDefault="009211BF" w:rsidP="00420420">
            <w:pPr>
              <w:tabs>
                <w:tab w:val="right" w:leader="dot" w:pos="3041"/>
              </w:tabs>
              <w:spacing w:after="0" w:line="240" w:lineRule="auto"/>
              <w:ind w:left="0" w:right="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  <w:tc>
          <w:tcPr>
            <w:tcW w:w="2970" w:type="dxa"/>
          </w:tcPr>
          <w:p w14:paraId="170AAF22" w14:textId="77777777" w:rsidR="009211BF" w:rsidRPr="00783B45" w:rsidRDefault="009211BF" w:rsidP="00420420">
            <w:pPr>
              <w:tabs>
                <w:tab w:val="left" w:leader="dot" w:pos="2867"/>
              </w:tabs>
              <w:spacing w:after="0" w:line="240" w:lineRule="auto"/>
              <w:ind w:left="0" w:right="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  <w:t>Unassigned</w:t>
            </w:r>
          </w:p>
        </w:tc>
        <w:tc>
          <w:tcPr>
            <w:tcW w:w="990" w:type="dxa"/>
            <w:gridSpan w:val="2"/>
            <w:shd w:val="clear" w:color="auto" w:fill="F2F2F2" w:themeFill="background1" w:themeFillShade="F2"/>
          </w:tcPr>
          <w:p w14:paraId="0FED5A8F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Times New Roman"/>
                <w:bCs/>
                <w:bdr w:val="none" w:sz="0" w:space="0" w:color="auto"/>
              </w:rPr>
            </w:pPr>
          </w:p>
        </w:tc>
        <w:tc>
          <w:tcPr>
            <w:tcW w:w="1170" w:type="dxa"/>
            <w:gridSpan w:val="2"/>
            <w:shd w:val="clear" w:color="auto" w:fill="F2F2F2" w:themeFill="background1" w:themeFillShade="F2"/>
          </w:tcPr>
          <w:p w14:paraId="1FB7E410" w14:textId="77777777" w:rsidR="009211BF" w:rsidRPr="00783B45" w:rsidRDefault="009211BF" w:rsidP="00420420">
            <w:pPr>
              <w:spacing w:after="0" w:line="240" w:lineRule="auto"/>
              <w:ind w:left="0" w:right="1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51DC0BE8" w14:textId="77777777" w:rsidTr="00420420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</w:tcPr>
          <w:p w14:paraId="74A3DA2E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  <w:p w14:paraId="4CF611D1" w14:textId="77777777" w:rsidR="009211BF" w:rsidRPr="00783B45" w:rsidRDefault="009211BF" w:rsidP="00420420">
            <w:pPr>
              <w:spacing w:after="160" w:line="480" w:lineRule="auto"/>
              <w:ind w:left="0"/>
              <w:rPr>
                <w:rFonts w:ascii="Calibri" w:eastAsia="Calibri" w:hAnsi="Calibri" w:cs="Times New Roman"/>
                <w:b w:val="0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If the targeted number of informants was not met, why not?</w:t>
            </w:r>
          </w:p>
          <w:p w14:paraId="1716698D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56523CB1" w14:textId="77777777" w:rsidTr="0042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</w:tcPr>
          <w:p w14:paraId="01C19A47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  <w:p w14:paraId="7B4844D8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  <w:p w14:paraId="1E861560" w14:textId="77777777" w:rsidR="009211BF" w:rsidRPr="00783B45" w:rsidRDefault="009211BF" w:rsidP="00420420">
            <w:pPr>
              <w:spacing w:after="160" w:line="480" w:lineRule="auto"/>
              <w:ind w:left="0"/>
              <w:rPr>
                <w:rFonts w:ascii="Calibri" w:eastAsia="Calibri" w:hAnsi="Calibri" w:cs="Times New Roman"/>
                <w:b w:val="0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If the targeted types of informants were not interviewed, why not?</w:t>
            </w:r>
          </w:p>
          <w:p w14:paraId="18EEB482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  <w:p w14:paraId="188F8E49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135D3D28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  <w:shd w:val="clear" w:color="auto" w:fill="F2F2F2" w:themeFill="background1" w:themeFillShade="F2"/>
          </w:tcPr>
          <w:p w14:paraId="2BEF38A8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44C98A2A" w14:textId="77777777" w:rsidTr="0042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</w:tcPr>
          <w:p w14:paraId="7AFFDCE0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 xml:space="preserve">Was saturation of venues reached? (By the end of the community informant interviews, were no new venues named?) </w:t>
            </w:r>
          </w:p>
        </w:tc>
      </w:tr>
      <w:tr w:rsidR="009211BF" w:rsidRPr="00783B45" w14:paraId="0D62C795" w14:textId="77777777" w:rsidTr="005258BB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  <w:shd w:val="clear" w:color="auto" w:fill="F2F2F2" w:themeFill="background1" w:themeFillShade="F2"/>
          </w:tcPr>
          <w:p w14:paraId="02C652CA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</w:p>
        </w:tc>
      </w:tr>
      <w:tr w:rsidR="009211BF" w:rsidRPr="00783B45" w14:paraId="13B41DBA" w14:textId="77777777" w:rsidTr="004204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5" w:type="dxa"/>
            <w:gridSpan w:val="11"/>
          </w:tcPr>
          <w:p w14:paraId="218F5B73" w14:textId="77777777" w:rsidR="009211BF" w:rsidRPr="00783B45" w:rsidRDefault="009211BF" w:rsidP="00420420">
            <w:pPr>
              <w:spacing w:after="0" w:line="480" w:lineRule="auto"/>
              <w:ind w:left="0" w:right="162"/>
              <w:rPr>
                <w:rFonts w:ascii="Arial" w:hAnsi="Arial" w:cs="Arial"/>
                <w:b w:val="0"/>
                <w:sz w:val="18"/>
                <w:szCs w:val="18"/>
                <w:bdr w:val="none" w:sz="0" w:space="0" w:color="auto"/>
              </w:rPr>
            </w:pPr>
            <w:r w:rsidRPr="00783B45">
              <w:rPr>
                <w:rFonts w:ascii="Calibri" w:eastAsia="Calibri" w:hAnsi="Calibri" w:cs="Times New Roman"/>
                <w:b w:val="0"/>
                <w:bdr w:val="none" w:sz="0" w:space="0" w:color="auto"/>
              </w:rPr>
              <w:t>If saturation was reached, were extra community informant interviews necessary? If so, how many?</w:t>
            </w:r>
          </w:p>
        </w:tc>
      </w:tr>
    </w:tbl>
    <w:p w14:paraId="7FE51EF7" w14:textId="77777777" w:rsidR="009211BF" w:rsidRPr="00783B45" w:rsidRDefault="009211BF" w:rsidP="009211BF">
      <w:pPr>
        <w:spacing w:after="160" w:line="259" w:lineRule="auto"/>
        <w:ind w:left="0"/>
        <w:rPr>
          <w:rFonts w:ascii="Calibri" w:eastAsia="Calibri" w:hAnsi="Calibri" w:cs="Times New Roman"/>
          <w:bdr w:val="none" w:sz="0" w:space="0" w:color="auto"/>
        </w:rPr>
      </w:pPr>
    </w:p>
    <w:p w14:paraId="13E1E4FE" w14:textId="0405F0BB" w:rsidR="007755A3" w:rsidRDefault="007755A3"/>
    <w:p w14:paraId="72F0E18A" w14:textId="1E096066" w:rsidR="007A41C2" w:rsidRDefault="007A41C2"/>
    <w:p w14:paraId="68C3E6DE" w14:textId="3E7CCD3B" w:rsidR="007A41C2" w:rsidRDefault="007A41C2"/>
    <w:p w14:paraId="54DA3091" w14:textId="5186063D" w:rsidR="007A41C2" w:rsidRDefault="007A41C2"/>
    <w:p w14:paraId="1DAA2AA7" w14:textId="0F0FCDA5" w:rsidR="007A41C2" w:rsidRPr="007A41C2" w:rsidRDefault="007A41C2">
      <w:pPr>
        <w:rPr>
          <w:rFonts w:ascii="Century Gothic" w:hAnsi="Century Gothic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Century Gothic" w:hAnsi="Century Gothic"/>
          <w:sz w:val="16"/>
          <w:szCs w:val="16"/>
        </w:rPr>
        <w:t>TL-19-62</w:t>
      </w:r>
      <w:bookmarkStart w:id="0" w:name="_GoBack"/>
      <w:bookmarkEnd w:id="0"/>
    </w:p>
    <w:sectPr w:rsidR="007A41C2" w:rsidRPr="007A4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27258"/>
    <w:multiLevelType w:val="hybridMultilevel"/>
    <w:tmpl w:val="EC7E2F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8620E8B"/>
    <w:multiLevelType w:val="hybridMultilevel"/>
    <w:tmpl w:val="1C74ED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1BF"/>
    <w:rsid w:val="00346463"/>
    <w:rsid w:val="004335BD"/>
    <w:rsid w:val="005258BB"/>
    <w:rsid w:val="007755A3"/>
    <w:rsid w:val="007A41C2"/>
    <w:rsid w:val="009211BF"/>
    <w:rsid w:val="00CB0763"/>
    <w:rsid w:val="00D3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73F9E"/>
  <w15:chartTrackingRefBased/>
  <w15:docId w15:val="{340773AF-62E1-4BC1-9CEF-108C0BA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211BF"/>
    <w:pPr>
      <w:spacing w:after="120" w:line="300" w:lineRule="exact"/>
      <w:ind w:left="547"/>
    </w:pPr>
    <w:rPr>
      <w:rFonts w:ascii="Garamond" w:eastAsiaTheme="minorEastAsia" w:hAnsi="Garamond"/>
      <w:bdr w:val="none" w:sz="0" w:space="0" w:color="auto" w:frame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1BF"/>
    <w:rPr>
      <w:rFonts w:ascii="Segoe UI" w:hAnsi="Segoe UI" w:cs="Segoe UI"/>
      <w:sz w:val="18"/>
      <w:szCs w:val="18"/>
      <w:lang w:val="en-GB"/>
    </w:rPr>
  </w:style>
  <w:style w:type="table" w:customStyle="1" w:styleId="ListTable3-Accent12">
    <w:name w:val="List Table 3 - Accent 12"/>
    <w:basedOn w:val="TableNormal"/>
    <w:next w:val="ListTable3-Accent1"/>
    <w:uiPriority w:val="48"/>
    <w:rsid w:val="009211BF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9211BF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McGill, Deborah</dc:creator>
  <cp:keywords/>
  <dc:description/>
  <cp:lastModifiedBy>McGill, Deborah</cp:lastModifiedBy>
  <cp:revision>2</cp:revision>
  <dcterms:created xsi:type="dcterms:W3CDTF">2019-09-23T01:00:00Z</dcterms:created>
  <dcterms:modified xsi:type="dcterms:W3CDTF">2019-09-23T01:00:00Z</dcterms:modified>
</cp:coreProperties>
</file>